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79" w:rsidRDefault="008A2B79" w:rsidP="008A2B79">
      <w:pPr>
        <w:spacing w:before="46" w:line="258" w:lineRule="auto"/>
        <w:ind w:left="100" w:right="60"/>
        <w:jc w:val="both"/>
        <w:rPr>
          <w:rFonts w:ascii="Calibri" w:eastAsia="Calibri" w:hAnsi="Calibri" w:cs="Calibri"/>
          <w:spacing w:val="5"/>
          <w:sz w:val="22"/>
          <w:szCs w:val="22"/>
        </w:rPr>
      </w:pPr>
    </w:p>
    <w:tbl>
      <w:tblPr>
        <w:tblpPr w:leftFromText="180" w:rightFromText="180" w:vertAnchor="text" w:horzAnchor="page" w:tblpX="143" w:tblpY="-1288"/>
        <w:tblW w:w="13949" w:type="dxa"/>
        <w:tblLayout w:type="fixed"/>
        <w:tblLook w:val="04A0" w:firstRow="1" w:lastRow="0" w:firstColumn="1" w:lastColumn="0" w:noHBand="0" w:noVBand="1"/>
      </w:tblPr>
      <w:tblGrid>
        <w:gridCol w:w="699"/>
        <w:gridCol w:w="1144"/>
        <w:gridCol w:w="709"/>
        <w:gridCol w:w="440"/>
        <w:gridCol w:w="977"/>
        <w:gridCol w:w="1061"/>
        <w:gridCol w:w="12"/>
        <w:gridCol w:w="1084"/>
        <w:gridCol w:w="12"/>
        <w:gridCol w:w="1515"/>
        <w:gridCol w:w="12"/>
        <w:gridCol w:w="1407"/>
        <w:gridCol w:w="53"/>
        <w:gridCol w:w="307"/>
        <w:gridCol w:w="1008"/>
        <w:gridCol w:w="12"/>
        <w:gridCol w:w="62"/>
        <w:gridCol w:w="1252"/>
        <w:gridCol w:w="1701"/>
        <w:gridCol w:w="425"/>
        <w:gridCol w:w="57"/>
      </w:tblGrid>
      <w:tr w:rsidR="007672BE" w:rsidRPr="008A2B79" w:rsidTr="002F171C">
        <w:trPr>
          <w:gridAfter w:val="2"/>
          <w:wAfter w:w="482" w:type="dxa"/>
          <w:trHeight w:val="300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2BE" w:rsidRPr="006A0699" w:rsidRDefault="007672BE" w:rsidP="00B77756">
            <w:pPr>
              <w:rPr>
                <w:rFonts w:ascii="Calibri" w:hAnsi="Calibri" w:cs="Calibri"/>
                <w:color w:val="000000"/>
                <w:sz w:val="28"/>
                <w:szCs w:val="28"/>
                <w:lang w:val="ro-RO" w:eastAsia="ro-RO"/>
              </w:rPr>
            </w:pPr>
          </w:p>
        </w:tc>
      </w:tr>
      <w:tr w:rsidR="007672BE" w:rsidRPr="008A2B79" w:rsidTr="002F171C">
        <w:trPr>
          <w:gridAfter w:val="2"/>
          <w:wAfter w:w="482" w:type="dxa"/>
          <w:trHeight w:val="300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672BE" w:rsidRDefault="007672BE" w:rsidP="00B77756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ro-RO"/>
              </w:rPr>
            </w:pPr>
            <w:r w:rsidRPr="006A0699"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ro-RO"/>
              </w:rPr>
              <w:t>Anexa nr.2 la Hotărârea Consiliului Local al Municipiului Craiova nr.353/2020</w:t>
            </w:r>
          </w:p>
          <w:p w:rsidR="006A0699" w:rsidRPr="006A0699" w:rsidRDefault="006A0699" w:rsidP="00B77756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ro-RO"/>
              </w:rPr>
            </w:pPr>
          </w:p>
          <w:p w:rsidR="002F171C" w:rsidRPr="007672BE" w:rsidRDefault="002F171C" w:rsidP="002F171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ro-RO" w:eastAsia="ro-RO"/>
              </w:rPr>
            </w:pPr>
            <w:r w:rsidRPr="007672BE">
              <w:rPr>
                <w:rFonts w:ascii="Calibri" w:hAnsi="Calibri" w:cs="Calibri"/>
                <w:b/>
                <w:color w:val="000000"/>
                <w:sz w:val="22"/>
                <w:szCs w:val="22"/>
                <w:lang w:val="ro-RO" w:eastAsia="ro-RO"/>
              </w:rPr>
              <w:t>PREŞEDINTE DE ŞEDINŢĂ,</w:t>
            </w:r>
          </w:p>
          <w:p w:rsidR="006A0699" w:rsidRDefault="002F171C" w:rsidP="002F171C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ro-RO"/>
              </w:rPr>
            </w:pPr>
            <w:r w:rsidRPr="007672BE">
              <w:rPr>
                <w:rFonts w:ascii="Calibri" w:hAnsi="Calibri" w:cs="Calibri"/>
                <w:b/>
                <w:color w:val="000000"/>
                <w:sz w:val="22"/>
                <w:szCs w:val="22"/>
                <w:lang w:val="ro-RO" w:eastAsia="ro-RO"/>
              </w:rPr>
              <w:t>Lucian Costin DINDIRICĂ</w:t>
            </w:r>
          </w:p>
          <w:p w:rsidR="006A0699" w:rsidRPr="006A0699" w:rsidRDefault="006A0699" w:rsidP="00B77756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ro-RO"/>
              </w:rPr>
            </w:pPr>
          </w:p>
        </w:tc>
      </w:tr>
      <w:tr w:rsidR="008A2B79" w:rsidRPr="008A2B79" w:rsidTr="006A0699">
        <w:trPr>
          <w:trHeight w:val="37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7672BE" w:rsidRDefault="008A2B79" w:rsidP="00B7775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8A2B79">
              <w:rPr>
                <w:rFonts w:ascii="Calibri" w:hAnsi="Calibri" w:cs="Calibri"/>
                <w:color w:val="000000"/>
                <w:sz w:val="28"/>
                <w:szCs w:val="28"/>
                <w:lang w:val="ro-RO" w:eastAsia="ro-RO"/>
              </w:rPr>
              <w:t>BUGET DEFALCAT - SCOALA VIRTUALA IN MUNICIPIUL CRAIOVA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 w:eastAsia="ro-RO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</w:tr>
      <w:tr w:rsidR="008A2B79" w:rsidRPr="008A2B79" w:rsidTr="006A0699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8A2B79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pe fiecare cheltuiala - pentru verificare rezonabilitate preturi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</w:tr>
      <w:tr w:rsidR="008A2B79" w:rsidRPr="008A2B79" w:rsidTr="006A0699">
        <w:trPr>
          <w:gridAfter w:val="1"/>
          <w:wAfter w:w="57" w:type="dxa"/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</w:tr>
      <w:tr w:rsidR="008A2B79" w:rsidRPr="008A2B79" w:rsidTr="006A0699">
        <w:trPr>
          <w:gridAfter w:val="7"/>
          <w:wAfter w:w="4517" w:type="dxa"/>
          <w:trHeight w:val="315"/>
        </w:trPr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8A2B79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8A2B79" w:rsidRPr="008A2B79" w:rsidTr="006A0699">
        <w:trPr>
          <w:gridAfter w:val="1"/>
          <w:wAfter w:w="57" w:type="dxa"/>
          <w:trHeight w:val="315"/>
        </w:trPr>
        <w:tc>
          <w:tcPr>
            <w:tcW w:w="69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 xml:space="preserve">Nr. </w:t>
            </w:r>
            <w:proofErr w:type="spellStart"/>
            <w:r w:rsidRPr="008A2B79">
              <w:rPr>
                <w:color w:val="000000"/>
                <w:lang w:val="ro-RO" w:eastAsia="ro-RO"/>
              </w:rPr>
              <w:t>Crt</w:t>
            </w:r>
            <w:proofErr w:type="spellEnd"/>
          </w:p>
        </w:tc>
        <w:tc>
          <w:tcPr>
            <w:tcW w:w="11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CATEGORII DE CHELTUIELI</w:t>
            </w:r>
            <w:r w:rsidRPr="008A2B79">
              <w:rPr>
                <w:b/>
                <w:bCs/>
                <w:color w:val="000000"/>
                <w:lang w:val="ro-RO" w:eastAsia="ro-RO"/>
              </w:rPr>
              <w:br/>
              <w:t xml:space="preserve">ELIGIBILE (inclusiv TVA aferent în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condiţiile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în care TVA nu poate  fi recuperat*)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UM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 xml:space="preserve">Denumire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achizitie</w:t>
            </w:r>
            <w:proofErr w:type="spellEnd"/>
          </w:p>
        </w:tc>
        <w:tc>
          <w:tcPr>
            <w:tcW w:w="106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Pret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unitar (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fara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TVA)</w:t>
            </w:r>
          </w:p>
        </w:tc>
        <w:tc>
          <w:tcPr>
            <w:tcW w:w="109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Cant</w:t>
            </w:r>
          </w:p>
        </w:tc>
        <w:tc>
          <w:tcPr>
            <w:tcW w:w="152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Total</w:t>
            </w:r>
          </w:p>
        </w:tc>
        <w:tc>
          <w:tcPr>
            <w:tcW w:w="1419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 xml:space="preserve">Val. totala eligibilă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incl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>. TVA (Lei) *</w:t>
            </w:r>
          </w:p>
        </w:tc>
        <w:tc>
          <w:tcPr>
            <w:tcW w:w="13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Valoare TVA</w:t>
            </w:r>
          </w:p>
        </w:tc>
        <w:tc>
          <w:tcPr>
            <w:tcW w:w="34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 xml:space="preserve">Rata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cofinantare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functie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de  solicitant</w:t>
            </w:r>
          </w:p>
        </w:tc>
      </w:tr>
      <w:tr w:rsidR="008A2B79" w:rsidRPr="008A2B79" w:rsidTr="006A0699">
        <w:trPr>
          <w:gridAfter w:val="1"/>
          <w:wAfter w:w="57" w:type="dxa"/>
          <w:trHeight w:val="1140"/>
        </w:trPr>
        <w:tc>
          <w:tcPr>
            <w:tcW w:w="69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417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06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09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527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419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3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34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8A2B79" w:rsidRPr="008A2B79" w:rsidTr="006A0699">
        <w:trPr>
          <w:gridAfter w:val="1"/>
          <w:wAfter w:w="57" w:type="dxa"/>
          <w:trHeight w:val="315"/>
        </w:trPr>
        <w:tc>
          <w:tcPr>
            <w:tcW w:w="69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5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6=4*5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8</w:t>
            </w:r>
          </w:p>
        </w:tc>
        <w:tc>
          <w:tcPr>
            <w:tcW w:w="3440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9</w:t>
            </w:r>
          </w:p>
        </w:tc>
      </w:tr>
      <w:tr w:rsidR="008A2B79" w:rsidRPr="008A2B79" w:rsidTr="006A0699">
        <w:trPr>
          <w:gridAfter w:val="3"/>
          <w:wAfter w:w="2183" w:type="dxa"/>
          <w:trHeight w:val="6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I.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A2B79" w:rsidRPr="008A2B79" w:rsidRDefault="008A2B79" w:rsidP="00B77756">
            <w:pPr>
              <w:jc w:val="both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 xml:space="preserve">Costurile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investiţiilor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în active corporale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şi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necorporale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19.785.766,61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23.545.062,28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3.759.295,66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470.901,28</w:t>
            </w:r>
          </w:p>
        </w:tc>
      </w:tr>
      <w:tr w:rsidR="008A2B79" w:rsidRPr="008A2B79" w:rsidTr="006A0699">
        <w:trPr>
          <w:gridAfter w:val="1"/>
          <w:wAfter w:w="57" w:type="dxa"/>
          <w:trHeight w:val="18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I.1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Achiziţionarea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de hardware TIC  respectiv tablete pentru uz școlar cu acces la internet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buc.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IT:  Lot VIII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tablete </w:t>
            </w:r>
            <w:proofErr w:type="spellStart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scolare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1.207,95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10.176,00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12.292.099,20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14.627.598,05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2.335.498,85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292.551,96</w:t>
            </w:r>
          </w:p>
        </w:tc>
      </w:tr>
      <w:tr w:rsidR="008A2B79" w:rsidRPr="008A2B79" w:rsidTr="006A0699">
        <w:trPr>
          <w:gridAfter w:val="1"/>
          <w:wAfter w:w="57" w:type="dxa"/>
          <w:trHeight w:val="18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lastRenderedPageBreak/>
              <w:t>I.2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Achiziţionarea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de hardware TIC  respectiv echipamente/dispozitive electronice necesare desfășurării activității didactice în mediu on-line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buc.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IT: Lot 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laptop+tableta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grafica;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laptop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3.045,25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749,00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2.280.892,25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2.714.261,78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433.369,53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54.285,24</w:t>
            </w:r>
          </w:p>
        </w:tc>
      </w:tr>
      <w:tr w:rsidR="008A2B79" w:rsidRPr="008A2B79" w:rsidTr="006A0699">
        <w:trPr>
          <w:gridAfter w:val="1"/>
          <w:wAfter w:w="57" w:type="dxa"/>
          <w:trHeight w:val="21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IT: Lot 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laptop+tableta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grafica;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tableta grafica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812,07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894,00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725.990,58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863.928,79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137.938,21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17.278,58</w:t>
            </w:r>
          </w:p>
        </w:tc>
      </w:tr>
      <w:tr w:rsidR="008A2B79" w:rsidRPr="008A2B79" w:rsidTr="006A0699">
        <w:trPr>
          <w:gridAfter w:val="1"/>
          <w:wAfter w:w="57" w:type="dxa"/>
          <w:trHeight w:val="21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II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sistem </w:t>
            </w:r>
            <w:proofErr w:type="spellStart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desktop+monitor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2.842,23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145,00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412.123,35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490.426,79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78.303,44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9.808,54</w:t>
            </w:r>
          </w:p>
        </w:tc>
      </w:tr>
      <w:tr w:rsidR="008A2B79" w:rsidRPr="008A2B79" w:rsidTr="006A0699">
        <w:trPr>
          <w:gridAfter w:val="1"/>
          <w:wAfter w:w="57" w:type="dxa"/>
          <w:trHeight w:val="24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III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camera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web+camera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web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conferinta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;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camera web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406,03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110,00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44.663,30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53.149,33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8.486,03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1.062,99</w:t>
            </w:r>
          </w:p>
        </w:tc>
      </w:tr>
      <w:tr w:rsidR="008A2B79" w:rsidRPr="008A2B79" w:rsidTr="006A0699">
        <w:trPr>
          <w:gridAfter w:val="1"/>
          <w:wAfter w:w="57" w:type="dxa"/>
          <w:trHeight w:val="27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III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camera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web+camera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web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conferinta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;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camera web </w:t>
            </w:r>
            <w:proofErr w:type="spellStart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conferinta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2.030,17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136,00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276.103,12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328.562,71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52.459,59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6.571,25</w:t>
            </w:r>
          </w:p>
        </w:tc>
      </w:tr>
      <w:tr w:rsidR="008A2B79" w:rsidRPr="008A2B79" w:rsidTr="006A0699">
        <w:trPr>
          <w:gridAfter w:val="1"/>
          <w:wAfter w:w="57" w:type="dxa"/>
          <w:trHeight w:val="24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IV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proiector+ecrane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proiectie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;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proiector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2.030,17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171,00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347.159,07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413.119,29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65.960,22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8.262,39</w:t>
            </w:r>
          </w:p>
        </w:tc>
      </w:tr>
      <w:tr w:rsidR="008A2B79" w:rsidRPr="008A2B79" w:rsidTr="006A0699">
        <w:trPr>
          <w:gridAfter w:val="1"/>
          <w:wAfter w:w="57" w:type="dxa"/>
          <w:trHeight w:val="27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IV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proiector+ecrane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proiectie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;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ecran </w:t>
            </w:r>
            <w:proofErr w:type="spellStart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proiectie</w:t>
            </w:r>
            <w:proofErr w:type="spellEnd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 trepied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406,03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94,00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38.166,82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45.418,52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7.251,70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908,38</w:t>
            </w:r>
          </w:p>
        </w:tc>
      </w:tr>
      <w:tr w:rsidR="008A2B79" w:rsidRPr="008A2B79" w:rsidTr="006A0699">
        <w:trPr>
          <w:gridAfter w:val="1"/>
          <w:wAfter w:w="57" w:type="dxa"/>
          <w:trHeight w:val="27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IV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proiector+ecrane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proiectie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;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ecran </w:t>
            </w:r>
            <w:proofErr w:type="spellStart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proiectie</w:t>
            </w:r>
            <w:proofErr w:type="spellEnd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 perete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812,07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103,00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83.643,21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99.535,42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15.892,21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1.990,71</w:t>
            </w:r>
          </w:p>
        </w:tc>
      </w:tr>
      <w:tr w:rsidR="008A2B79" w:rsidRPr="008A2B79" w:rsidTr="006A0699">
        <w:trPr>
          <w:gridAfter w:val="1"/>
          <w:wAfter w:w="57" w:type="dxa"/>
          <w:trHeight w:val="18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V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router wireless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609,05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74,00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45.069,70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53.632,94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8.563,24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1.072,66</w:t>
            </w:r>
          </w:p>
        </w:tc>
      </w:tr>
      <w:tr w:rsidR="008A2B79" w:rsidRPr="008A2B79" w:rsidTr="006A0699">
        <w:trPr>
          <w:gridAfter w:val="1"/>
          <w:wAfter w:w="57" w:type="dxa"/>
          <w:trHeight w:val="24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VI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tabla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interactiva+tableta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grafica;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tabla interactiva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8.120,67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383,00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3.110.216,61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3.701.157,77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590.941,16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74.023,16</w:t>
            </w:r>
          </w:p>
        </w:tc>
      </w:tr>
      <w:tr w:rsidR="008A2B79" w:rsidRPr="008A2B79" w:rsidTr="006A0699">
        <w:trPr>
          <w:gridAfter w:val="1"/>
          <w:wAfter w:w="57" w:type="dxa"/>
          <w:trHeight w:val="21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I.3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cheltuieli pentru realizarea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reţelei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LAN necesară pentru implementarea aplicației de proiect;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buc.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echipamente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IT:Lot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VII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 sistem de management dispozitive</w:t>
            </w:r>
            <w:r w:rsidRPr="008A2B79">
              <w:rPr>
                <w:i/>
                <w:iCs/>
                <w:color w:val="000000"/>
                <w:lang w:val="ro-RO" w:eastAsia="ro-RO"/>
              </w:rPr>
              <w:t>;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48,70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2.662,00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129.639,40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154.270,89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24.631,49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3.085,42</w:t>
            </w:r>
          </w:p>
        </w:tc>
      </w:tr>
      <w:tr w:rsidR="008A2B79" w:rsidRPr="008A2B79" w:rsidTr="006A0699">
        <w:trPr>
          <w:gridAfter w:val="1"/>
          <w:wAfter w:w="57" w:type="dxa"/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II.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 xml:space="preserve">Cheltuieli cu servicii de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05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0</w:t>
            </w:r>
          </w:p>
        </w:tc>
        <w:tc>
          <w:tcPr>
            <w:tcW w:w="3452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0</w:t>
            </w:r>
          </w:p>
        </w:tc>
      </w:tr>
      <w:tr w:rsidR="008A2B79" w:rsidRPr="008A2B79" w:rsidTr="006A0699">
        <w:trPr>
          <w:gridAfter w:val="1"/>
          <w:wAfter w:w="57" w:type="dxa"/>
          <w:trHeight w:val="1455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lastRenderedPageBreak/>
              <w:t>III.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2B79" w:rsidRPr="008A2B79" w:rsidRDefault="008A2B79" w:rsidP="00B77756">
            <w:pPr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 xml:space="preserve">Cheltuieli de informare </w:t>
            </w:r>
            <w:proofErr w:type="spellStart"/>
            <w:r w:rsidRPr="008A2B79">
              <w:rPr>
                <w:b/>
                <w:bCs/>
                <w:color w:val="000000"/>
                <w:lang w:val="ro-RO" w:eastAsia="ro-RO"/>
              </w:rPr>
              <w:t>şi</w:t>
            </w:r>
            <w:proofErr w:type="spellEnd"/>
            <w:r w:rsidRPr="008A2B79">
              <w:rPr>
                <w:b/>
                <w:bCs/>
                <w:color w:val="000000"/>
                <w:lang w:val="ro-RO" w:eastAsia="ro-RO"/>
              </w:rPr>
              <w:t xml:space="preserve"> publicitate - conform prevederilor Manualului de Identitate Vizuală și tabelului referitor la cheltuieli de informare și publicitate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05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27.323,25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32.514,67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5.191,42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650,29</w:t>
            </w:r>
          </w:p>
        </w:tc>
      </w:tr>
      <w:tr w:rsidR="008A2B79" w:rsidRPr="008A2B79" w:rsidTr="006A0699">
        <w:trPr>
          <w:gridAfter w:val="1"/>
          <w:wAfter w:w="57" w:type="dxa"/>
          <w:trHeight w:val="181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III.1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Cheltuieli de informare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şi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publicitate - conform prevederilor Manualului de Identitate Vizuală și tabelului referitor la cheltuieli de informare și publicitate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serviciu / set / pachet / buc.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masuri de informare si publicitate: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comunicat de </w:t>
            </w:r>
            <w:proofErr w:type="spellStart"/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inceput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840,00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1,00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840,00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right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999,60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159,60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19,99</w:t>
            </w:r>
          </w:p>
        </w:tc>
      </w:tr>
      <w:tr w:rsidR="008A2B79" w:rsidRPr="008A2B79" w:rsidTr="006A0699">
        <w:trPr>
          <w:gridAfter w:val="1"/>
          <w:wAfter w:w="57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masuri de informare si publicitate: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lastRenderedPageBreak/>
              <w:t>comunicat de final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lastRenderedPageBreak/>
              <w:t>840,00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840,00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right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999,60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159,60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19,99</w:t>
            </w:r>
          </w:p>
        </w:tc>
      </w:tr>
      <w:tr w:rsidR="008A2B79" w:rsidRPr="008A2B79" w:rsidTr="006A0699">
        <w:trPr>
          <w:gridAfter w:val="1"/>
          <w:wAfter w:w="57" w:type="dxa"/>
          <w:trHeight w:val="15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masuri de informare si publicitate: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autocolante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1,75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14.339,00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25.093,25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right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29.860,97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4.767,72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597,22</w:t>
            </w:r>
          </w:p>
        </w:tc>
      </w:tr>
      <w:tr w:rsidR="008A2B79" w:rsidRPr="008A2B79" w:rsidTr="006A0699">
        <w:trPr>
          <w:gridAfter w:val="1"/>
          <w:wAfter w:w="57" w:type="dxa"/>
          <w:trHeight w:val="18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 xml:space="preserve">144687 </w:t>
            </w:r>
            <w:proofErr w:type="spellStart"/>
            <w:r w:rsidRPr="008A2B79">
              <w:rPr>
                <w:i/>
                <w:iCs/>
                <w:color w:val="000000"/>
                <w:lang w:val="ro-RO" w:eastAsia="ro-RO"/>
              </w:rPr>
              <w:t>Achizitie</w:t>
            </w:r>
            <w:proofErr w:type="spellEnd"/>
            <w:r w:rsidRPr="008A2B79">
              <w:rPr>
                <w:i/>
                <w:iCs/>
                <w:color w:val="000000"/>
                <w:lang w:val="ro-RO" w:eastAsia="ro-RO"/>
              </w:rPr>
              <w:t xml:space="preserve"> masuri de informare si publicitate: </w:t>
            </w:r>
            <w:r w:rsidRPr="008A2B79">
              <w:rPr>
                <w:b/>
                <w:bCs/>
                <w:i/>
                <w:iCs/>
                <w:color w:val="000000"/>
                <w:lang w:val="ro-RO" w:eastAsia="ro-RO"/>
              </w:rPr>
              <w:t>placa permanenta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550,00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1,00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550,00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right"/>
              <w:rPr>
                <w:i/>
                <w:iCs/>
                <w:color w:val="000000"/>
                <w:lang w:val="ro-RO" w:eastAsia="ro-RO"/>
              </w:rPr>
            </w:pPr>
            <w:r w:rsidRPr="008A2B79">
              <w:rPr>
                <w:i/>
                <w:iCs/>
                <w:color w:val="000000"/>
                <w:lang w:val="ro-RO" w:eastAsia="ro-RO"/>
              </w:rPr>
              <w:t>654,50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104,50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13,09</w:t>
            </w:r>
          </w:p>
        </w:tc>
      </w:tr>
      <w:tr w:rsidR="008A2B79" w:rsidRPr="008A2B79" w:rsidTr="006A0699">
        <w:trPr>
          <w:gridAfter w:val="1"/>
          <w:wAfter w:w="57" w:type="dxa"/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color w:val="000000"/>
                <w:lang w:val="ro-RO" w:eastAsia="ro-RO"/>
              </w:rPr>
            </w:pPr>
            <w:r w:rsidRPr="008A2B79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6A0699">
            <w:pPr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TOTAL GENERA</w:t>
            </w:r>
            <w:r w:rsidR="006A0699">
              <w:rPr>
                <w:b/>
                <w:bCs/>
                <w:color w:val="000000"/>
                <w:lang w:val="ro-RO" w:eastAsia="ro-RO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19.813.089,86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79" w:rsidRPr="008A2B79" w:rsidRDefault="008A2B79" w:rsidP="00B77756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23.577.576,95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right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3.764.487,09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right"/>
              <w:rPr>
                <w:b/>
                <w:bCs/>
                <w:color w:val="000000"/>
                <w:lang w:val="ro-RO" w:eastAsia="ro-RO"/>
              </w:rPr>
            </w:pPr>
            <w:r w:rsidRPr="008A2B79">
              <w:rPr>
                <w:b/>
                <w:bCs/>
                <w:color w:val="000000"/>
                <w:lang w:val="ro-RO" w:eastAsia="ro-RO"/>
              </w:rPr>
              <w:t>471.551,57</w:t>
            </w:r>
          </w:p>
        </w:tc>
      </w:tr>
      <w:tr w:rsidR="008A2B79" w:rsidRPr="008A2B79" w:rsidTr="006A0699">
        <w:trPr>
          <w:gridAfter w:val="1"/>
          <w:wAfter w:w="57" w:type="dxa"/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</w:tr>
      <w:tr w:rsidR="002F171C" w:rsidRPr="008A2B79" w:rsidTr="00C82983">
        <w:trPr>
          <w:gridAfter w:val="1"/>
          <w:wAfter w:w="57" w:type="dxa"/>
          <w:trHeight w:val="300"/>
        </w:trPr>
        <w:tc>
          <w:tcPr>
            <w:tcW w:w="13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71C" w:rsidRDefault="002F171C" w:rsidP="002F171C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8A2B79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* Pentru a stabili TVA eligibil a fi finanțat din FESI se completează Declarația privind eligibilitatea TVA aferente cheltuielilor ce vor fi efectuate în cadrul operațiunii propuse spre finanțare din FEDR, FSE și FC 2014-2020.</w:t>
            </w:r>
          </w:p>
          <w:p w:rsidR="002F171C" w:rsidRPr="008A2B79" w:rsidRDefault="002F171C" w:rsidP="00B77756">
            <w:pPr>
              <w:rPr>
                <w:lang w:val="ro-RO" w:eastAsia="ro-RO"/>
              </w:rPr>
            </w:pPr>
          </w:p>
        </w:tc>
      </w:tr>
      <w:tr w:rsidR="008A2B79" w:rsidRPr="008A2B79" w:rsidTr="006A0699">
        <w:trPr>
          <w:trHeight w:val="18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  <w:tc>
          <w:tcPr>
            <w:tcW w:w="8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BE" w:rsidRPr="008A2B79" w:rsidRDefault="007672BE" w:rsidP="002F171C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B79" w:rsidRPr="008A2B79" w:rsidRDefault="008A2B79" w:rsidP="00B77756">
            <w:pPr>
              <w:rPr>
                <w:lang w:val="ro-RO" w:eastAsia="ro-RO"/>
              </w:rPr>
            </w:pPr>
          </w:p>
        </w:tc>
      </w:tr>
    </w:tbl>
    <w:p w:rsidR="008A2B79" w:rsidRDefault="008A2B79" w:rsidP="008A2B79">
      <w:pPr>
        <w:spacing w:before="46" w:line="258" w:lineRule="auto"/>
        <w:ind w:left="100" w:right="60"/>
        <w:jc w:val="both"/>
        <w:rPr>
          <w:rFonts w:ascii="Calibri" w:eastAsia="Calibri" w:hAnsi="Calibri" w:cs="Calibri"/>
          <w:spacing w:val="5"/>
          <w:sz w:val="22"/>
          <w:szCs w:val="22"/>
        </w:rPr>
      </w:pPr>
    </w:p>
    <w:p w:rsidR="008A2B79" w:rsidRPr="008A2B79" w:rsidRDefault="008A2B79" w:rsidP="008A2B79">
      <w:pPr>
        <w:spacing w:before="46" w:line="258" w:lineRule="auto"/>
        <w:ind w:left="100" w:right="60"/>
        <w:jc w:val="both"/>
        <w:rPr>
          <w:rFonts w:ascii="Calibri" w:eastAsia="Calibri" w:hAnsi="Calibri" w:cs="Calibri"/>
          <w:spacing w:val="5"/>
          <w:sz w:val="22"/>
          <w:szCs w:val="22"/>
        </w:rPr>
        <w:sectPr w:rsidR="008A2B79" w:rsidRPr="008A2B79" w:rsidSect="006A0699">
          <w:pgSz w:w="16840" w:h="11920" w:orient="landscape"/>
          <w:pgMar w:top="1320" w:right="1340" w:bottom="1300" w:left="280" w:header="708" w:footer="708" w:gutter="0"/>
          <w:cols w:space="708"/>
          <w:docGrid w:linePitch="272"/>
        </w:sectPr>
      </w:pPr>
      <w:bookmarkStart w:id="0" w:name="RANGE!A1:K31"/>
      <w:bookmarkEnd w:id="0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360"/>
        <w:gridCol w:w="3060"/>
        <w:gridCol w:w="2040"/>
      </w:tblGrid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bookmarkStart w:id="1" w:name="RANGE!A1:D21"/>
            <w:bookmarkEnd w:id="1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/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Anexa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nr.3</w:t>
            </w:r>
            <w:r w:rsidR="007672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="007672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Hotărârea</w:t>
            </w:r>
            <w:proofErr w:type="spellEnd"/>
            <w:r w:rsidR="007672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72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Consiliului</w:t>
            </w:r>
            <w:proofErr w:type="spellEnd"/>
            <w:r w:rsidR="007672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Local al </w:t>
            </w:r>
            <w:proofErr w:type="spellStart"/>
            <w:r w:rsidR="007672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Municipiului</w:t>
            </w:r>
            <w:proofErr w:type="spellEnd"/>
            <w:r w:rsidR="007672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Craiova nr.353/2020</w:t>
            </w:r>
          </w:p>
        </w:tc>
      </w:tr>
      <w:tr w:rsidR="00E57E28" w:rsidTr="00E57E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/>
        </w:tc>
      </w:tr>
      <w:tr w:rsidR="00E57E28" w:rsidTr="00E57E28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INDICATORI - ŞCOALA VIRTUALĂ ÎN MUNICIPIUL CRAIOVA</w:t>
            </w:r>
          </w:p>
        </w:tc>
      </w:tr>
      <w:tr w:rsidR="00E57E28" w:rsidTr="00E57E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/>
        </w:tc>
      </w:tr>
      <w:tr w:rsidR="00E57E28" w:rsidTr="00E57E28">
        <w:trPr>
          <w:trHeight w:val="315"/>
        </w:trPr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INDICATORI DE REALIZARE</w:t>
            </w:r>
          </w:p>
        </w:tc>
        <w:tc>
          <w:tcPr>
            <w:tcW w:w="30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UNITATE DE MĂSURĂ</w:t>
            </w:r>
          </w:p>
        </w:tc>
        <w:tc>
          <w:tcPr>
            <w:tcW w:w="20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Cant</w:t>
            </w:r>
          </w:p>
        </w:tc>
      </w:tr>
      <w:tr w:rsidR="00E57E28" w:rsidTr="00E57E28">
        <w:trPr>
          <w:trHeight w:val="114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28" w:rsidRDefault="00E57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28" w:rsidRDefault="00E57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28" w:rsidRDefault="00E57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7E28" w:rsidTr="00E57E28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Număr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elevi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din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învățământul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preuniversitar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 stat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sprijiniți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cu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echipamente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mobile IT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pentru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participa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cursuri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on-line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10.176</w:t>
            </w:r>
          </w:p>
        </w:tc>
      </w:tr>
      <w:tr w:rsidR="00E57E28" w:rsidTr="00E57E28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Număr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clase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din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unitatea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unitățile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învățământ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preuniversitar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sprijinite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cu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echipamente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dispozitive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IT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pentru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participa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cursuri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on-line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388</w:t>
            </w:r>
          </w:p>
        </w:tc>
      </w:tr>
      <w:tr w:rsidR="00E57E28" w:rsidTr="00E57E2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Număr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profesori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din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unitatea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unitățile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învățământ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preuniversitar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sprijiniți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cu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echipamente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dispozitive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IT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pentru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participa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cursuri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on-line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894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Tablete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şcolare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10.176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Laptop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749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Tableta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grafică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894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Sistem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desktop+monitor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145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Camera web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Camera web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conferinţă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136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Proiector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171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Ecran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proiecţie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trepied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94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Ecran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proiecţie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perete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103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Router wireless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74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Tablă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interactivă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383</w:t>
            </w:r>
          </w:p>
        </w:tc>
      </w:tr>
      <w:tr w:rsidR="00E57E28" w:rsidTr="00E57E2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Sistem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de management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dispozitive</w:t>
            </w:r>
            <w:bookmarkStart w:id="2" w:name="_GoBack"/>
            <w:bookmarkEnd w:id="2"/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NUMĂR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E28" w:rsidRDefault="00E57E2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2.662</w:t>
            </w:r>
          </w:p>
        </w:tc>
      </w:tr>
    </w:tbl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 xml:space="preserve"> </w:t>
      </w:r>
    </w:p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</w:p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</w:p>
    <w:p w:rsidR="00E57E28" w:rsidRDefault="00E57E28" w:rsidP="007672BE">
      <w:pPr>
        <w:spacing w:before="67"/>
        <w:ind w:left="100"/>
        <w:jc w:val="center"/>
        <w:rPr>
          <w:b/>
          <w:spacing w:val="5"/>
          <w:sz w:val="26"/>
          <w:szCs w:val="26"/>
        </w:rPr>
      </w:pPr>
    </w:p>
    <w:p w:rsidR="00E57E28" w:rsidRDefault="007672BE" w:rsidP="007672BE">
      <w:pPr>
        <w:tabs>
          <w:tab w:val="left" w:pos="3510"/>
        </w:tabs>
        <w:spacing w:before="67"/>
        <w:ind w:left="10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PREŞEDINTE DE ŞEDINŢĂ,</w:t>
      </w:r>
    </w:p>
    <w:p w:rsidR="007672BE" w:rsidRDefault="007672BE" w:rsidP="007672BE">
      <w:pPr>
        <w:tabs>
          <w:tab w:val="left" w:pos="3510"/>
        </w:tabs>
        <w:spacing w:before="67"/>
        <w:ind w:left="10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 xml:space="preserve">Lucian </w:t>
      </w:r>
      <w:proofErr w:type="spellStart"/>
      <w:r>
        <w:rPr>
          <w:b/>
          <w:spacing w:val="5"/>
          <w:sz w:val="26"/>
          <w:szCs w:val="26"/>
        </w:rPr>
        <w:t>Costin</w:t>
      </w:r>
      <w:proofErr w:type="spellEnd"/>
      <w:r>
        <w:rPr>
          <w:b/>
          <w:spacing w:val="5"/>
          <w:sz w:val="26"/>
          <w:szCs w:val="26"/>
        </w:rPr>
        <w:t xml:space="preserve"> DINDIRICĂ</w:t>
      </w:r>
    </w:p>
    <w:p w:rsidR="00E57E28" w:rsidRDefault="00E57E28" w:rsidP="007672BE">
      <w:pPr>
        <w:spacing w:before="67"/>
        <w:ind w:left="100"/>
        <w:jc w:val="center"/>
        <w:rPr>
          <w:b/>
          <w:spacing w:val="5"/>
          <w:sz w:val="26"/>
          <w:szCs w:val="26"/>
        </w:rPr>
      </w:pPr>
    </w:p>
    <w:p w:rsidR="00E57E28" w:rsidRDefault="00E57E28" w:rsidP="007672BE">
      <w:pPr>
        <w:spacing w:before="67"/>
        <w:ind w:left="100"/>
        <w:jc w:val="center"/>
        <w:rPr>
          <w:b/>
          <w:spacing w:val="5"/>
          <w:sz w:val="26"/>
          <w:szCs w:val="26"/>
        </w:rPr>
      </w:pPr>
    </w:p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</w:p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</w:p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</w:p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</w:p>
    <w:p w:rsidR="00E57E28" w:rsidRDefault="00E57E28">
      <w:pPr>
        <w:spacing w:before="67"/>
        <w:ind w:left="100"/>
        <w:rPr>
          <w:b/>
          <w:spacing w:val="5"/>
          <w:sz w:val="26"/>
          <w:szCs w:val="26"/>
        </w:rPr>
      </w:pPr>
    </w:p>
    <w:p w:rsidR="00E57E28" w:rsidRDefault="00E57E28" w:rsidP="007252B6">
      <w:pPr>
        <w:spacing w:before="67"/>
        <w:rPr>
          <w:b/>
          <w:spacing w:val="5"/>
          <w:sz w:val="26"/>
          <w:szCs w:val="26"/>
        </w:rPr>
      </w:pPr>
    </w:p>
    <w:p w:rsidR="00777325" w:rsidRDefault="00777325" w:rsidP="00777325">
      <w:pPr>
        <w:spacing w:before="67"/>
        <w:rPr>
          <w:b/>
          <w:spacing w:val="5"/>
          <w:sz w:val="26"/>
          <w:szCs w:val="26"/>
        </w:rPr>
      </w:pPr>
    </w:p>
    <w:sectPr w:rsidR="00777325" w:rsidSect="00903B46">
      <w:pgSz w:w="11920" w:h="16840"/>
      <w:pgMar w:top="1320" w:right="143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32A8"/>
    <w:multiLevelType w:val="hybridMultilevel"/>
    <w:tmpl w:val="33664A5C"/>
    <w:lvl w:ilvl="0" w:tplc="1E680146">
      <w:start w:val="4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4EA28F2"/>
    <w:multiLevelType w:val="hybridMultilevel"/>
    <w:tmpl w:val="46688398"/>
    <w:lvl w:ilvl="0" w:tplc="90D84480">
      <w:start w:val="4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551B3078"/>
    <w:multiLevelType w:val="multilevel"/>
    <w:tmpl w:val="6354E870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CD"/>
    <w:rsid w:val="0002648F"/>
    <w:rsid w:val="00056B80"/>
    <w:rsid w:val="001202D8"/>
    <w:rsid w:val="00124423"/>
    <w:rsid w:val="001F0794"/>
    <w:rsid w:val="002B0B23"/>
    <w:rsid w:val="002B5B61"/>
    <w:rsid w:val="002F171C"/>
    <w:rsid w:val="003157B2"/>
    <w:rsid w:val="00343F5F"/>
    <w:rsid w:val="003A133E"/>
    <w:rsid w:val="003A6ECD"/>
    <w:rsid w:val="005826A0"/>
    <w:rsid w:val="006A0699"/>
    <w:rsid w:val="007252B6"/>
    <w:rsid w:val="007672BE"/>
    <w:rsid w:val="00777325"/>
    <w:rsid w:val="0078601C"/>
    <w:rsid w:val="007F47BB"/>
    <w:rsid w:val="008546DC"/>
    <w:rsid w:val="008A2B79"/>
    <w:rsid w:val="00903B46"/>
    <w:rsid w:val="00911B2C"/>
    <w:rsid w:val="00A351EC"/>
    <w:rsid w:val="00B30C14"/>
    <w:rsid w:val="00B47097"/>
    <w:rsid w:val="00B77756"/>
    <w:rsid w:val="00B822DE"/>
    <w:rsid w:val="00B8712A"/>
    <w:rsid w:val="00BC44F8"/>
    <w:rsid w:val="00D22AEA"/>
    <w:rsid w:val="00D662CF"/>
    <w:rsid w:val="00DC42EA"/>
    <w:rsid w:val="00E12F8F"/>
    <w:rsid w:val="00E312D0"/>
    <w:rsid w:val="00E57E28"/>
    <w:rsid w:val="00EB348C"/>
    <w:rsid w:val="00EB46DB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FD1F-B0B7-4BC8-A227-EAA1E449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f">
    <w:name w:val="List Paragraph"/>
    <w:basedOn w:val="Normal"/>
    <w:uiPriority w:val="34"/>
    <w:qFormat/>
    <w:rsid w:val="00E12F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A0"/>
    <w:pPr>
      <w:spacing w:before="100" w:beforeAutospacing="1" w:after="100" w:afterAutospacing="1"/>
    </w:pPr>
    <w:rPr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069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0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DFDC-8762-4C61-AC5E-5E4EDF7F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768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deip9</dc:creator>
  <cp:lastModifiedBy>utilizator sapl13</cp:lastModifiedBy>
  <cp:revision>10</cp:revision>
  <cp:lastPrinted>2020-11-26T12:39:00Z</cp:lastPrinted>
  <dcterms:created xsi:type="dcterms:W3CDTF">2020-11-26T12:34:00Z</dcterms:created>
  <dcterms:modified xsi:type="dcterms:W3CDTF">2020-11-26T12:45:00Z</dcterms:modified>
</cp:coreProperties>
</file>